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附件2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方正小标宋_GBK" w:hAnsi="黑体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 w:cs="Times New Roman"/>
          <w:snapToGrid/>
          <w:color w:val="auto"/>
          <w:kern w:val="2"/>
          <w:sz w:val="38"/>
          <w:szCs w:val="38"/>
          <w:lang w:eastAsia="zh-CN"/>
        </w:rPr>
        <w:t>比武活动日程安排</w:t>
      </w:r>
    </w:p>
    <w:tbl>
      <w:tblPr>
        <w:tblStyle w:val="3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1"/>
        <w:gridCol w:w="2049"/>
        <w:gridCol w:w="3668"/>
        <w:gridCol w:w="3807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36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11月7日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0-15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00报到</w:t>
            </w:r>
          </w:p>
        </w:tc>
        <w:tc>
          <w:tcPr>
            <w:tcW w:w="13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湖北省建筑科学研究设计院汉南基地（武汉市汉南区纱帽街兴三路269号）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武汉市参赛选手1-16组报到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11月7日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上午8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00-12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1-8组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下午13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9-16组比武考核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11月8日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0-15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00报到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参赛选手17-32组报到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11月8日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00-12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17-24组比武考核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73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下午13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25-32组比武考核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11月9日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0-15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00报到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参赛选手33-45组报到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11月9日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00-12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33-40组比武考核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  <w:tc>
          <w:tcPr>
            <w:tcW w:w="73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下午13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30-16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41-45组比武考核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11月10日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13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武汉市汉南区马影河大道1号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武汉碧桂园凤凰酒店</w:t>
            </w:r>
          </w:p>
        </w:tc>
        <w:tc>
          <w:tcPr>
            <w:tcW w:w="1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比武大赛总结暨表彰大会</w:t>
            </w:r>
          </w:p>
        </w:tc>
      </w:tr>
    </w:tbl>
    <w:p>
      <w:pPr>
        <w:ind w:firstLine="602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备注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1、建议外地学员在指定酒店住宿；武汉碧桂园凤凰酒店(武汉市汉南区马影河大道1号),联系人：李聪15629008778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2、参赛选手须在比武开始前30分钟签到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3、总结暨表彰大会要求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参赛单位至少安排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1名代表与会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687BDE-47EB-4F7A-9E51-DA6DD60E8A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5A47E5-E554-4A0A-84A8-815DEFACA1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1A952EB-D0AB-4A5E-A752-FDEB161490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66F8C47-0BC6-4B98-9002-23E67B8922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EFF2BD-B240-44CA-9802-F19DF60385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CD9C4FE-A793-4D78-8411-873B510318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42E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2023-10-24T07:50:13Z</dcterms:created>
  <dc:creator>Administrator</dc:creator>
  <cp:lastModifiedBy>晖</cp:lastModifiedBy>
  <dcterms:modified xsi:type="dcterms:W3CDTF">2023-10-24T07:50:34Z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1F50C62198E541E8B95554CB8DE0E135_12</vt:lpwstr>
  </property>
</Properties>
</file>